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E987" w14:textId="3024DC7B" w:rsidR="00FE067E" w:rsidRDefault="00CD36CF" w:rsidP="00CC1F3B">
      <w:pPr>
        <w:pStyle w:val="TitlePageOrigin"/>
      </w:pPr>
      <w:r>
        <w:t>WEST virginia legislature</w:t>
      </w:r>
    </w:p>
    <w:p w14:paraId="75979683" w14:textId="77777777" w:rsidR="00CD36CF" w:rsidRDefault="00CD36CF" w:rsidP="00CC1F3B">
      <w:pPr>
        <w:pStyle w:val="TitlePageSession"/>
      </w:pPr>
      <w:r>
        <w:t>20</w:t>
      </w:r>
      <w:r w:rsidR="007F29DD">
        <w:t>2</w:t>
      </w:r>
      <w:r w:rsidR="00C158FA">
        <w:t>5</w:t>
      </w:r>
      <w:r>
        <w:t xml:space="preserve"> regular session</w:t>
      </w:r>
    </w:p>
    <w:p w14:paraId="537621D0" w14:textId="77777777" w:rsidR="00CD36CF" w:rsidRDefault="00942E94" w:rsidP="00CC1F3B">
      <w:pPr>
        <w:pStyle w:val="TitlePageBillPrefix"/>
      </w:pPr>
      <w:sdt>
        <w:sdtPr>
          <w:tag w:val="IntroDate"/>
          <w:id w:val="-1236936958"/>
          <w:placeholder>
            <w:docPart w:val="6C5FA07CDEE948B297E3581818564B1A"/>
          </w:placeholder>
          <w:text/>
        </w:sdtPr>
        <w:sdtEndPr/>
        <w:sdtContent>
          <w:r w:rsidR="00AE48A0">
            <w:t>Introduced</w:t>
          </w:r>
        </w:sdtContent>
      </w:sdt>
    </w:p>
    <w:p w14:paraId="75FC1D13" w14:textId="50B270F9" w:rsidR="00CD36CF" w:rsidRDefault="00942E94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763F52B2556B4678A835553B5FC35F3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AD91DD8C818B4BE38D08DB3AC3486A39"/>
          </w:placeholder>
          <w:text/>
        </w:sdtPr>
        <w:sdtEndPr/>
        <w:sdtContent>
          <w:r w:rsidR="00F42F85">
            <w:t>545</w:t>
          </w:r>
        </w:sdtContent>
      </w:sdt>
    </w:p>
    <w:p w14:paraId="63F44D0C" w14:textId="73C8F40C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CB216021C9524162B802D42F26700090"/>
          </w:placeholder>
          <w:text w:multiLine="1"/>
        </w:sdtPr>
        <w:sdtEndPr/>
        <w:sdtContent>
          <w:r w:rsidR="00B914F9">
            <w:t>Senator</w:t>
          </w:r>
          <w:r w:rsidR="005E360B">
            <w:t>s</w:t>
          </w:r>
          <w:r w:rsidR="00B914F9">
            <w:t xml:space="preserve"> Barrett</w:t>
          </w:r>
          <w:r w:rsidR="005E360B">
            <w:t>, Woelfel, Jeffries, Rucker</w:t>
          </w:r>
          <w:r w:rsidR="00942E94">
            <w:t>, Deeds, and Taylor</w:t>
          </w:r>
        </w:sdtContent>
      </w:sdt>
    </w:p>
    <w:p w14:paraId="2E3CBBF9" w14:textId="6F48380C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348E85F68FD4E6CBBE36BE1CFBFEFB3"/>
          </w:placeholder>
          <w:text w:multiLine="1"/>
        </w:sdtPr>
        <w:sdtEndPr/>
        <w:sdtContent>
          <w:r w:rsidR="00B914F9">
            <w:t>Introduced</w:t>
          </w:r>
          <w:r w:rsidR="00F42F85">
            <w:t xml:space="preserve"> February 20, 2025</w:t>
          </w:r>
          <w:r w:rsidR="00B914F9">
            <w:t>; referred</w:t>
          </w:r>
          <w:r w:rsidR="00B914F9">
            <w:br/>
            <w:t>to the Committee on</w:t>
          </w:r>
          <w:r w:rsidR="008A603B">
            <w:t xml:space="preserve"> Health and Human Resources</w:t>
          </w:r>
        </w:sdtContent>
      </w:sdt>
      <w:r>
        <w:t>]</w:t>
      </w:r>
    </w:p>
    <w:p w14:paraId="66C70FF8" w14:textId="77777777" w:rsidR="00120875" w:rsidRDefault="00120875" w:rsidP="00CC1F3B">
      <w:pPr>
        <w:pStyle w:val="References"/>
      </w:pPr>
    </w:p>
    <w:p w14:paraId="698E7800" w14:textId="77777777" w:rsidR="00120875" w:rsidRDefault="00120875" w:rsidP="00CC1F3B">
      <w:pPr>
        <w:pStyle w:val="References"/>
      </w:pPr>
    </w:p>
    <w:p w14:paraId="5139C126" w14:textId="77777777" w:rsidR="00120875" w:rsidRDefault="00120875" w:rsidP="00CC1F3B">
      <w:pPr>
        <w:pStyle w:val="References"/>
      </w:pPr>
    </w:p>
    <w:p w14:paraId="0C5140BA" w14:textId="77777777" w:rsidR="00120875" w:rsidRDefault="00120875" w:rsidP="00CC1F3B">
      <w:pPr>
        <w:pStyle w:val="References"/>
      </w:pPr>
    </w:p>
    <w:p w14:paraId="426AC627" w14:textId="77777777" w:rsidR="00120875" w:rsidRDefault="00120875" w:rsidP="00CC1F3B">
      <w:pPr>
        <w:pStyle w:val="References"/>
      </w:pPr>
    </w:p>
    <w:p w14:paraId="307F4B4F" w14:textId="77777777" w:rsidR="00120875" w:rsidRDefault="00120875" w:rsidP="00CC1F3B">
      <w:pPr>
        <w:pStyle w:val="References"/>
      </w:pPr>
    </w:p>
    <w:p w14:paraId="4D1F6918" w14:textId="77777777" w:rsidR="00120875" w:rsidRDefault="00120875" w:rsidP="00CC1F3B">
      <w:pPr>
        <w:pStyle w:val="References"/>
      </w:pPr>
    </w:p>
    <w:p w14:paraId="3FB7BCCE" w14:textId="77777777" w:rsidR="00120875" w:rsidRDefault="00120875" w:rsidP="00CC1F3B">
      <w:pPr>
        <w:pStyle w:val="References"/>
      </w:pPr>
    </w:p>
    <w:p w14:paraId="7EDA7EFA" w14:textId="77777777" w:rsidR="00120875" w:rsidRDefault="00120875" w:rsidP="00CC1F3B">
      <w:pPr>
        <w:pStyle w:val="References"/>
      </w:pPr>
    </w:p>
    <w:p w14:paraId="4F743211" w14:textId="77777777" w:rsidR="00120875" w:rsidRDefault="00120875" w:rsidP="00CC1F3B">
      <w:pPr>
        <w:pStyle w:val="References"/>
      </w:pPr>
    </w:p>
    <w:p w14:paraId="61ABD9D1" w14:textId="77777777" w:rsidR="00120875" w:rsidRDefault="00120875" w:rsidP="00CC1F3B">
      <w:pPr>
        <w:pStyle w:val="References"/>
      </w:pPr>
    </w:p>
    <w:p w14:paraId="6B040789" w14:textId="18EB303E" w:rsidR="00303684" w:rsidRDefault="00120875" w:rsidP="00120875">
      <w:pPr>
        <w:pStyle w:val="BillTitle"/>
        <w:spacing w:after="0" w:line="480" w:lineRule="auto"/>
        <w:ind w:left="720" w:right="0"/>
        <w:jc w:val="both"/>
      </w:pPr>
      <w:r w:rsidRPr="00A423DD">
        <w:t>A BILL to amend the Code of West Virginia, 1931, as amended, by adding a new section, designated §</w:t>
      </w:r>
      <w:r w:rsidR="00B914F9">
        <w:t>18-5D-3A</w:t>
      </w:r>
      <w:r w:rsidRPr="00A423DD">
        <w:t xml:space="preserve">, </w:t>
      </w:r>
      <w:r>
        <w:t xml:space="preserve">relating </w:t>
      </w:r>
      <w:r w:rsidRPr="00AC19B3">
        <w:t xml:space="preserve">to </w:t>
      </w:r>
      <w:r>
        <w:t xml:space="preserve">school nutritional programs; prohibiting certain unsafe food additives; </w:t>
      </w:r>
      <w:r w:rsidR="008366B3">
        <w:t>providing for exceptions</w:t>
      </w:r>
      <w:r w:rsidR="00940D6F">
        <w:t>;</w:t>
      </w:r>
      <w:r w:rsidR="008366B3">
        <w:t xml:space="preserve"> </w:t>
      </w:r>
      <w:r>
        <w:t xml:space="preserve">and setting an effective date. </w:t>
      </w:r>
    </w:p>
    <w:p w14:paraId="0904DAE4" w14:textId="04FE049A" w:rsidR="00E70E8F" w:rsidRDefault="00303684" w:rsidP="00E70E8F">
      <w:pPr>
        <w:pStyle w:val="EnactingClause"/>
        <w:sectPr w:rsidR="00E70E8F" w:rsidSect="00B914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5F9258CD" w14:textId="19A7CE8F" w:rsidR="00E70E8F" w:rsidRDefault="00E70E8F" w:rsidP="00E70E8F">
      <w:pPr>
        <w:pStyle w:val="ArticleHeading"/>
      </w:pPr>
      <w:r>
        <w:t>ARTICLE 5D. West Virginia Feed to Achieve Act.</w:t>
      </w:r>
    </w:p>
    <w:p w14:paraId="2B118AD2" w14:textId="1DFBFBE6" w:rsidR="00136467" w:rsidRPr="00B914F9" w:rsidRDefault="00E70E8F" w:rsidP="00B914F9">
      <w:pPr>
        <w:pStyle w:val="SectionHeading"/>
        <w:rPr>
          <w:caps/>
          <w:u w:val="single"/>
        </w:rPr>
      </w:pPr>
      <w:r w:rsidRPr="00B914F9">
        <w:rPr>
          <w:u w:val="single"/>
        </w:rPr>
        <w:t xml:space="preserve">§18-5D-3A. </w:t>
      </w:r>
      <w:r w:rsidR="00B914F9">
        <w:rPr>
          <w:u w:val="single"/>
        </w:rPr>
        <w:t>U</w:t>
      </w:r>
      <w:r w:rsidRPr="00B914F9">
        <w:rPr>
          <w:u w:val="single"/>
        </w:rPr>
        <w:t>nsafe food additives</w:t>
      </w:r>
      <w:r w:rsidR="00136467" w:rsidRPr="00B914F9">
        <w:rPr>
          <w:u w:val="single"/>
        </w:rPr>
        <w:t xml:space="preserve"> prohibited</w:t>
      </w:r>
      <w:r w:rsidRPr="00B914F9">
        <w:rPr>
          <w:u w:val="single"/>
        </w:rPr>
        <w:t>.</w:t>
      </w:r>
    </w:p>
    <w:p w14:paraId="01A14BDB" w14:textId="54B22640" w:rsidR="00136467" w:rsidRPr="00B914F9" w:rsidRDefault="000B0578" w:rsidP="00B914F9">
      <w:pPr>
        <w:pStyle w:val="SectionBody"/>
        <w:rPr>
          <w:b/>
          <w:caps/>
          <w:u w:val="single"/>
        </w:rPr>
      </w:pPr>
      <w:r w:rsidRPr="00B914F9">
        <w:rPr>
          <w:u w:val="single"/>
        </w:rPr>
        <w:t xml:space="preserve">(a) </w:t>
      </w:r>
      <w:r w:rsidR="00136467" w:rsidRPr="00B914F9">
        <w:rPr>
          <w:u w:val="single"/>
        </w:rPr>
        <w:t xml:space="preserve">Effective July 1, 2025, the following food additives shall be deemed unsafe and shall not be permitted as an ingredient in any meal served in a school nutrition program as set forth in this article: </w:t>
      </w:r>
    </w:p>
    <w:p w14:paraId="67CF8821" w14:textId="13F0A9E7" w:rsidR="00136467" w:rsidRPr="00B914F9" w:rsidRDefault="00D27A5E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 xml:space="preserve">(1) </w:t>
      </w:r>
      <w:r w:rsidR="00136467" w:rsidRPr="00B914F9">
        <w:rPr>
          <w:u w:val="single"/>
        </w:rPr>
        <w:t xml:space="preserve">Red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3</w:t>
      </w:r>
      <w:r w:rsidR="00523687" w:rsidRPr="00B914F9">
        <w:rPr>
          <w:u w:val="single"/>
        </w:rPr>
        <w:t xml:space="preserve"> (CAS Reg. No. 16423-68-0)</w:t>
      </w:r>
      <w:r w:rsidR="00136467" w:rsidRPr="00B914F9">
        <w:rPr>
          <w:u w:val="single"/>
        </w:rPr>
        <w:t xml:space="preserve">; </w:t>
      </w:r>
    </w:p>
    <w:p w14:paraId="4FD245DE" w14:textId="4E645DCD" w:rsidR="00136467" w:rsidRPr="00B914F9" w:rsidRDefault="00D27A5E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 xml:space="preserve">(2) </w:t>
      </w:r>
      <w:r w:rsidR="00136467" w:rsidRPr="00B914F9">
        <w:rPr>
          <w:u w:val="single"/>
        </w:rPr>
        <w:t xml:space="preserve">Red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40</w:t>
      </w:r>
      <w:r w:rsidR="00523687" w:rsidRPr="00B914F9">
        <w:rPr>
          <w:u w:val="single"/>
        </w:rPr>
        <w:t xml:space="preserve"> (CAS Reg. No 25956-17-6)</w:t>
      </w:r>
      <w:r w:rsidR="00136467" w:rsidRPr="00B914F9">
        <w:rPr>
          <w:u w:val="single"/>
        </w:rPr>
        <w:t xml:space="preserve">; </w:t>
      </w:r>
    </w:p>
    <w:p w14:paraId="4146F764" w14:textId="56C2A884" w:rsidR="00136467" w:rsidRPr="00B914F9" w:rsidRDefault="00D27A5E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 xml:space="preserve">(3) </w:t>
      </w:r>
      <w:r w:rsidR="00136467" w:rsidRPr="00B914F9">
        <w:rPr>
          <w:u w:val="single"/>
        </w:rPr>
        <w:t xml:space="preserve">Yellow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5</w:t>
      </w:r>
      <w:r w:rsidR="00523687" w:rsidRPr="00B914F9">
        <w:rPr>
          <w:u w:val="single"/>
        </w:rPr>
        <w:t xml:space="preserve"> (CAS Reg. No. 1934-21-0</w:t>
      </w:r>
      <w:r w:rsidR="00136467" w:rsidRPr="00B914F9">
        <w:rPr>
          <w:u w:val="single"/>
        </w:rPr>
        <w:t xml:space="preserve">; </w:t>
      </w:r>
    </w:p>
    <w:p w14:paraId="6F59C0B0" w14:textId="093AC2D7" w:rsidR="00136467" w:rsidRPr="00B914F9" w:rsidRDefault="00D27A5E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 xml:space="preserve">(4) </w:t>
      </w:r>
      <w:r w:rsidR="00136467" w:rsidRPr="00B914F9">
        <w:rPr>
          <w:u w:val="single"/>
        </w:rPr>
        <w:t xml:space="preserve">Yellow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6</w:t>
      </w:r>
      <w:r w:rsidR="00523687" w:rsidRPr="00B914F9">
        <w:rPr>
          <w:u w:val="single"/>
        </w:rPr>
        <w:t xml:space="preserve"> (CAS Reg. No. 2783-94-0)</w:t>
      </w:r>
      <w:r w:rsidR="00136467" w:rsidRPr="00B914F9">
        <w:rPr>
          <w:u w:val="single"/>
        </w:rPr>
        <w:t xml:space="preserve">; </w:t>
      </w:r>
    </w:p>
    <w:p w14:paraId="4A512E1F" w14:textId="3780260B" w:rsidR="00136467" w:rsidRPr="00B914F9" w:rsidRDefault="00D27A5E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 xml:space="preserve">(5) </w:t>
      </w:r>
      <w:r w:rsidR="00136467" w:rsidRPr="00B914F9">
        <w:rPr>
          <w:u w:val="single"/>
        </w:rPr>
        <w:t xml:space="preserve">Blue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1</w:t>
      </w:r>
      <w:r w:rsidR="00523687" w:rsidRPr="00B914F9">
        <w:rPr>
          <w:u w:val="single"/>
        </w:rPr>
        <w:t xml:space="preserve"> (CAS Reg. No.3844-45-8)</w:t>
      </w:r>
      <w:r w:rsidR="00136467" w:rsidRPr="00B914F9">
        <w:rPr>
          <w:u w:val="single"/>
        </w:rPr>
        <w:t>;</w:t>
      </w:r>
    </w:p>
    <w:p w14:paraId="2F151C64" w14:textId="6CC6E057" w:rsidR="00136467" w:rsidRPr="00B914F9" w:rsidRDefault="00D27A5E" w:rsidP="00B914F9">
      <w:pPr>
        <w:pStyle w:val="SectionBody"/>
        <w:rPr>
          <w:b/>
          <w:caps/>
          <w:u w:val="single"/>
        </w:rPr>
      </w:pPr>
      <w:r w:rsidRPr="00B914F9">
        <w:rPr>
          <w:u w:val="single"/>
        </w:rPr>
        <w:t xml:space="preserve">(6) </w:t>
      </w:r>
      <w:r w:rsidR="00136467" w:rsidRPr="00B914F9">
        <w:rPr>
          <w:u w:val="single"/>
        </w:rPr>
        <w:t xml:space="preserve">Blue Dye </w:t>
      </w:r>
      <w:r w:rsidR="00523687" w:rsidRPr="00B914F9">
        <w:rPr>
          <w:u w:val="single"/>
        </w:rPr>
        <w:t xml:space="preserve">No. </w:t>
      </w:r>
      <w:r w:rsidR="00136467" w:rsidRPr="00B914F9">
        <w:rPr>
          <w:u w:val="single"/>
        </w:rPr>
        <w:t>2</w:t>
      </w:r>
      <w:r w:rsidR="00523687" w:rsidRPr="00B914F9">
        <w:rPr>
          <w:u w:val="single"/>
        </w:rPr>
        <w:t xml:space="preserve"> (</w:t>
      </w:r>
      <w:r w:rsidR="00AD7E47" w:rsidRPr="00B914F9">
        <w:rPr>
          <w:u w:val="single"/>
        </w:rPr>
        <w:t>CAS Reg. No. 860-22-0)</w:t>
      </w:r>
      <w:r w:rsidR="00136467" w:rsidRPr="00B914F9">
        <w:rPr>
          <w:u w:val="single"/>
        </w:rPr>
        <w:t xml:space="preserve">; </w:t>
      </w:r>
      <w:r w:rsidR="00523687" w:rsidRPr="00B914F9">
        <w:rPr>
          <w:u w:val="single"/>
        </w:rPr>
        <w:t>and</w:t>
      </w:r>
    </w:p>
    <w:p w14:paraId="57803169" w14:textId="41C0D441" w:rsidR="00523687" w:rsidRPr="00B914F9" w:rsidRDefault="00523687" w:rsidP="00B914F9">
      <w:pPr>
        <w:pStyle w:val="SectionBody"/>
        <w:rPr>
          <w:b/>
          <w:u w:val="single"/>
        </w:rPr>
      </w:pPr>
      <w:r w:rsidRPr="00B914F9">
        <w:rPr>
          <w:u w:val="single"/>
        </w:rPr>
        <w:t>(7) Green Dye No. 3</w:t>
      </w:r>
      <w:r w:rsidR="00AD7E47" w:rsidRPr="00B914F9">
        <w:rPr>
          <w:u w:val="single"/>
        </w:rPr>
        <w:t xml:space="preserve"> (CAS Reg. No. 2353-45-9)</w:t>
      </w:r>
      <w:r w:rsidRPr="00B914F9">
        <w:rPr>
          <w:u w:val="single"/>
        </w:rPr>
        <w:t>.</w:t>
      </w:r>
    </w:p>
    <w:p w14:paraId="41482D76" w14:textId="6F27959B" w:rsidR="00E70E8F" w:rsidRPr="00B914F9" w:rsidRDefault="000B0578" w:rsidP="00B914F9">
      <w:pPr>
        <w:pStyle w:val="SectionBody"/>
        <w:rPr>
          <w:b/>
          <w:u w:val="single"/>
        </w:rPr>
      </w:pPr>
      <w:r w:rsidRPr="00B914F9">
        <w:rPr>
          <w:rFonts w:eastAsia="Times New Roman" w:cs="Arial"/>
          <w:color w:val="auto"/>
          <w:szCs w:val="24"/>
          <w:u w:val="single"/>
        </w:rPr>
        <w:t>(b)  An elementary, middle, or high school may permit the sa</w:t>
      </w:r>
      <w:r w:rsidR="006B7E1A" w:rsidRPr="00B914F9">
        <w:rPr>
          <w:rFonts w:eastAsia="Times New Roman" w:cs="Arial"/>
          <w:color w:val="auto"/>
          <w:szCs w:val="24"/>
          <w:u w:val="single"/>
        </w:rPr>
        <w:t>l</w:t>
      </w:r>
      <w:r w:rsidRPr="00B914F9">
        <w:rPr>
          <w:rFonts w:eastAsia="Times New Roman" w:cs="Arial"/>
          <w:color w:val="auto"/>
          <w:szCs w:val="24"/>
          <w:u w:val="single"/>
        </w:rPr>
        <w:t>e of food items that do not comply with this section as part of a school fundraising event if the sale of those items takes place off o</w:t>
      </w:r>
      <w:r w:rsidR="00EE0B69">
        <w:rPr>
          <w:rFonts w:eastAsia="Times New Roman" w:cs="Arial"/>
          <w:color w:val="auto"/>
          <w:szCs w:val="24"/>
          <w:u w:val="single"/>
        </w:rPr>
        <w:t>f</w:t>
      </w:r>
      <w:r w:rsidRPr="00B914F9">
        <w:rPr>
          <w:rFonts w:eastAsia="Times New Roman" w:cs="Arial"/>
          <w:color w:val="auto"/>
          <w:szCs w:val="24"/>
          <w:u w:val="single"/>
        </w:rPr>
        <w:t xml:space="preserve"> and away from school premises or the sale of those items takes place on the school premises at least one-half hour after the end of the school day. </w:t>
      </w:r>
    </w:p>
    <w:p w14:paraId="7D05B9E5" w14:textId="77777777" w:rsidR="00C33014" w:rsidRDefault="00C33014" w:rsidP="00CC1F3B">
      <w:pPr>
        <w:pStyle w:val="Note"/>
      </w:pPr>
    </w:p>
    <w:p w14:paraId="5FB9912F" w14:textId="5751759B" w:rsidR="006865E9" w:rsidRDefault="00CF1DCA" w:rsidP="00CC1F3B">
      <w:pPr>
        <w:pStyle w:val="Note"/>
      </w:pPr>
      <w:r>
        <w:t>NOTE: The</w:t>
      </w:r>
      <w:r w:rsidR="006865E9">
        <w:t xml:space="preserve"> purpose of this bill </w:t>
      </w:r>
      <w:r w:rsidR="00B914F9">
        <w:t>generally relates to school nutritional programs. The bill prohibits certain unsafe food additives. The bill provides for exceptions. Finally, the bill provides for an effective date.</w:t>
      </w:r>
    </w:p>
    <w:p w14:paraId="6D038FD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E70E8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F168" w14:textId="77777777" w:rsidR="00E70E8F" w:rsidRPr="00B844FE" w:rsidRDefault="00E70E8F" w:rsidP="00B844FE">
      <w:r>
        <w:separator/>
      </w:r>
    </w:p>
  </w:endnote>
  <w:endnote w:type="continuationSeparator" w:id="0">
    <w:p w14:paraId="35F097F9" w14:textId="77777777" w:rsidR="00E70E8F" w:rsidRPr="00B844FE" w:rsidRDefault="00E70E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AE84CA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CD210A4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10AC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134D" w14:textId="77777777" w:rsidR="00E70E8F" w:rsidRPr="00B844FE" w:rsidRDefault="00E70E8F" w:rsidP="00B844FE">
      <w:r>
        <w:separator/>
      </w:r>
    </w:p>
  </w:footnote>
  <w:footnote w:type="continuationSeparator" w:id="0">
    <w:p w14:paraId="20C8DF3D" w14:textId="77777777" w:rsidR="00E70E8F" w:rsidRPr="00B844FE" w:rsidRDefault="00E70E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0649" w14:textId="77777777" w:rsidR="002A0269" w:rsidRPr="00B844FE" w:rsidRDefault="00942E94">
    <w:pPr>
      <w:pStyle w:val="Header"/>
    </w:pPr>
    <w:sdt>
      <w:sdtPr>
        <w:id w:val="-684364211"/>
        <w:placeholder>
          <w:docPart w:val="763F52B2556B4678A835553B5FC35F3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63F52B2556B4678A835553B5FC35F3A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B616" w14:textId="3B6308F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B914F9">
      <w:t>SB</w:t>
    </w:r>
    <w:r w:rsidR="00F42F85">
      <w:t xml:space="preserve"> 545</w:t>
    </w:r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914F9">
          <w:t>2025R3220</w:t>
        </w:r>
      </w:sdtContent>
    </w:sdt>
  </w:p>
  <w:p w14:paraId="536D35B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7B56" w14:textId="5397A7A7" w:rsidR="002A0269" w:rsidRPr="002A0269" w:rsidRDefault="00942E94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914F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685"/>
    <w:multiLevelType w:val="hybridMultilevel"/>
    <w:tmpl w:val="06E043E2"/>
    <w:lvl w:ilvl="0" w:tplc="C6F2B1AA">
      <w:start w:val="1"/>
      <w:numFmt w:val="decimal"/>
      <w:lvlText w:val="(%1)"/>
      <w:lvlJc w:val="left"/>
      <w:pPr>
        <w:ind w:left="1080" w:hanging="360"/>
      </w:pPr>
      <w:rPr>
        <w:rFonts w:ascii="Arial" w:eastAsia="Calibri" w:hAnsi="Arial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462BB"/>
    <w:multiLevelType w:val="hybridMultilevel"/>
    <w:tmpl w:val="1E503C94"/>
    <w:lvl w:ilvl="0" w:tplc="93A48014">
      <w:start w:val="9"/>
      <w:numFmt w:val="decimal"/>
      <w:lvlText w:val="(%1)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E62BD4"/>
    <w:multiLevelType w:val="hybridMultilevel"/>
    <w:tmpl w:val="6D40B0E6"/>
    <w:lvl w:ilvl="0" w:tplc="180E563A">
      <w:start w:val="12"/>
      <w:numFmt w:val="decimal"/>
      <w:lvlText w:val="(%1)"/>
      <w:lvlJc w:val="left"/>
      <w:pPr>
        <w:ind w:left="1155" w:hanging="435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600E0"/>
    <w:multiLevelType w:val="hybridMultilevel"/>
    <w:tmpl w:val="2C1CAF5E"/>
    <w:lvl w:ilvl="0" w:tplc="A2088008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DF72AE"/>
    <w:multiLevelType w:val="hybridMultilevel"/>
    <w:tmpl w:val="A6DE2CE0"/>
    <w:lvl w:ilvl="0" w:tplc="F40E6A04">
      <w:start w:val="7"/>
      <w:numFmt w:val="decimal"/>
      <w:lvlText w:val="(%1)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341D99"/>
    <w:multiLevelType w:val="hybridMultilevel"/>
    <w:tmpl w:val="09C6306A"/>
    <w:lvl w:ilvl="0" w:tplc="9BE2A5E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BB4DFD"/>
    <w:multiLevelType w:val="hybridMultilevel"/>
    <w:tmpl w:val="59A6AE08"/>
    <w:lvl w:ilvl="0" w:tplc="C8FE408A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3317BA"/>
    <w:multiLevelType w:val="hybridMultilevel"/>
    <w:tmpl w:val="0A56ED26"/>
    <w:lvl w:ilvl="0" w:tplc="CC3CC0F4">
      <w:start w:val="11"/>
      <w:numFmt w:val="decimal"/>
      <w:lvlText w:val="(%1)"/>
      <w:lvlJc w:val="left"/>
      <w:pPr>
        <w:ind w:left="1155" w:hanging="435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9" w15:restartNumberingAfterBreak="0">
    <w:nsid w:val="69681601"/>
    <w:multiLevelType w:val="hybridMultilevel"/>
    <w:tmpl w:val="61E88976"/>
    <w:lvl w:ilvl="0" w:tplc="55980E28">
      <w:start w:val="8"/>
      <w:numFmt w:val="decimal"/>
      <w:lvlText w:val="(%1)"/>
      <w:lvlJc w:val="left"/>
      <w:pPr>
        <w:ind w:left="1080" w:hanging="360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E06D5"/>
    <w:multiLevelType w:val="hybridMultilevel"/>
    <w:tmpl w:val="649E5728"/>
    <w:lvl w:ilvl="0" w:tplc="33AA5F2A">
      <w:start w:val="10"/>
      <w:numFmt w:val="decimal"/>
      <w:lvlText w:val="(%1)"/>
      <w:lvlJc w:val="left"/>
      <w:pPr>
        <w:ind w:left="1155" w:hanging="435"/>
      </w:pPr>
      <w:rPr>
        <w:rFonts w:eastAsia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789788">
    <w:abstractNumId w:val="8"/>
  </w:num>
  <w:num w:numId="2" w16cid:durableId="475342337">
    <w:abstractNumId w:val="8"/>
  </w:num>
  <w:num w:numId="3" w16cid:durableId="1487239660">
    <w:abstractNumId w:val="0"/>
  </w:num>
  <w:num w:numId="4" w16cid:durableId="68046334">
    <w:abstractNumId w:val="5"/>
  </w:num>
  <w:num w:numId="5" w16cid:durableId="1645308563">
    <w:abstractNumId w:val="6"/>
  </w:num>
  <w:num w:numId="6" w16cid:durableId="1858889930">
    <w:abstractNumId w:val="3"/>
  </w:num>
  <w:num w:numId="7" w16cid:durableId="1261454773">
    <w:abstractNumId w:val="4"/>
  </w:num>
  <w:num w:numId="8" w16cid:durableId="436028304">
    <w:abstractNumId w:val="9"/>
  </w:num>
  <w:num w:numId="9" w16cid:durableId="473984275">
    <w:abstractNumId w:val="1"/>
  </w:num>
  <w:num w:numId="10" w16cid:durableId="1854414356">
    <w:abstractNumId w:val="10"/>
  </w:num>
  <w:num w:numId="11" w16cid:durableId="666372015">
    <w:abstractNumId w:val="7"/>
  </w:num>
  <w:num w:numId="12" w16cid:durableId="2048286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F"/>
    <w:rsid w:val="0000526A"/>
    <w:rsid w:val="00024210"/>
    <w:rsid w:val="000573A9"/>
    <w:rsid w:val="00066B70"/>
    <w:rsid w:val="00085D22"/>
    <w:rsid w:val="000B0578"/>
    <w:rsid w:val="000C5C77"/>
    <w:rsid w:val="000E3912"/>
    <w:rsid w:val="000F0094"/>
    <w:rsid w:val="0010070F"/>
    <w:rsid w:val="001143CA"/>
    <w:rsid w:val="00120875"/>
    <w:rsid w:val="00136467"/>
    <w:rsid w:val="00145785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868AF"/>
    <w:rsid w:val="002A0269"/>
    <w:rsid w:val="002A0ACA"/>
    <w:rsid w:val="00303684"/>
    <w:rsid w:val="003143F5"/>
    <w:rsid w:val="00314854"/>
    <w:rsid w:val="003700F5"/>
    <w:rsid w:val="00394191"/>
    <w:rsid w:val="003C51CD"/>
    <w:rsid w:val="004368E0"/>
    <w:rsid w:val="004C13DD"/>
    <w:rsid w:val="004D2CC5"/>
    <w:rsid w:val="004E3441"/>
    <w:rsid w:val="00500579"/>
    <w:rsid w:val="00523687"/>
    <w:rsid w:val="00530B69"/>
    <w:rsid w:val="00575F35"/>
    <w:rsid w:val="005A5366"/>
    <w:rsid w:val="005B02BE"/>
    <w:rsid w:val="005D7E17"/>
    <w:rsid w:val="005E360B"/>
    <w:rsid w:val="005F55D9"/>
    <w:rsid w:val="006210B7"/>
    <w:rsid w:val="00631CFF"/>
    <w:rsid w:val="006369EB"/>
    <w:rsid w:val="00637E73"/>
    <w:rsid w:val="006865E9"/>
    <w:rsid w:val="00691F3E"/>
    <w:rsid w:val="00694BFB"/>
    <w:rsid w:val="006A106B"/>
    <w:rsid w:val="006A50B1"/>
    <w:rsid w:val="006B7E1A"/>
    <w:rsid w:val="006C523D"/>
    <w:rsid w:val="006D4036"/>
    <w:rsid w:val="00790A56"/>
    <w:rsid w:val="007A5259"/>
    <w:rsid w:val="007A7081"/>
    <w:rsid w:val="007F1CF5"/>
    <w:rsid w:val="007F29DD"/>
    <w:rsid w:val="00834EDE"/>
    <w:rsid w:val="008366B3"/>
    <w:rsid w:val="00871BD4"/>
    <w:rsid w:val="008736AA"/>
    <w:rsid w:val="008A603B"/>
    <w:rsid w:val="008B17FA"/>
    <w:rsid w:val="008D114B"/>
    <w:rsid w:val="008D275D"/>
    <w:rsid w:val="00940D6F"/>
    <w:rsid w:val="00942E94"/>
    <w:rsid w:val="0097157D"/>
    <w:rsid w:val="009772E5"/>
    <w:rsid w:val="00980327"/>
    <w:rsid w:val="00986478"/>
    <w:rsid w:val="009B5557"/>
    <w:rsid w:val="009B6866"/>
    <w:rsid w:val="009D7176"/>
    <w:rsid w:val="009F1067"/>
    <w:rsid w:val="00A31E01"/>
    <w:rsid w:val="00A468AC"/>
    <w:rsid w:val="00A527AD"/>
    <w:rsid w:val="00A718CF"/>
    <w:rsid w:val="00AB0024"/>
    <w:rsid w:val="00AD7E47"/>
    <w:rsid w:val="00AE48A0"/>
    <w:rsid w:val="00AE61BE"/>
    <w:rsid w:val="00B16F25"/>
    <w:rsid w:val="00B24004"/>
    <w:rsid w:val="00B24422"/>
    <w:rsid w:val="00B66B81"/>
    <w:rsid w:val="00B80C20"/>
    <w:rsid w:val="00B844FE"/>
    <w:rsid w:val="00B86B4F"/>
    <w:rsid w:val="00B914F9"/>
    <w:rsid w:val="00BA1F84"/>
    <w:rsid w:val="00BC562B"/>
    <w:rsid w:val="00C158FA"/>
    <w:rsid w:val="00C32FED"/>
    <w:rsid w:val="00C33014"/>
    <w:rsid w:val="00C33434"/>
    <w:rsid w:val="00C34869"/>
    <w:rsid w:val="00C42EB6"/>
    <w:rsid w:val="00C85096"/>
    <w:rsid w:val="00CB11B6"/>
    <w:rsid w:val="00CB20EF"/>
    <w:rsid w:val="00CC1F3B"/>
    <w:rsid w:val="00CD12CB"/>
    <w:rsid w:val="00CD36CF"/>
    <w:rsid w:val="00CF1DCA"/>
    <w:rsid w:val="00D12BA5"/>
    <w:rsid w:val="00D27A5E"/>
    <w:rsid w:val="00D443DD"/>
    <w:rsid w:val="00D579FC"/>
    <w:rsid w:val="00D81C16"/>
    <w:rsid w:val="00DC130C"/>
    <w:rsid w:val="00DD0F6E"/>
    <w:rsid w:val="00DE526B"/>
    <w:rsid w:val="00DF199D"/>
    <w:rsid w:val="00E01542"/>
    <w:rsid w:val="00E13493"/>
    <w:rsid w:val="00E365F1"/>
    <w:rsid w:val="00E62F48"/>
    <w:rsid w:val="00E70E8F"/>
    <w:rsid w:val="00E831B3"/>
    <w:rsid w:val="00E95FBC"/>
    <w:rsid w:val="00EA71E3"/>
    <w:rsid w:val="00EE0B69"/>
    <w:rsid w:val="00EE70CB"/>
    <w:rsid w:val="00F41CA2"/>
    <w:rsid w:val="00F42F85"/>
    <w:rsid w:val="00F443C0"/>
    <w:rsid w:val="00F62EFB"/>
    <w:rsid w:val="00F939A4"/>
    <w:rsid w:val="00FA7B09"/>
    <w:rsid w:val="00FC1D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4687E"/>
  <w15:docId w15:val="{22D96AE2-35FE-41DC-BBBB-3B3C08CD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70E8F"/>
    <w:rPr>
      <w:rFonts w:eastAsia="Calibri"/>
      <w:b/>
      <w:caps/>
      <w:color w:val="000000"/>
      <w:sz w:val="24"/>
    </w:rPr>
  </w:style>
  <w:style w:type="paragraph" w:customStyle="1" w:styleId="BillTitle">
    <w:name w:val="Bill Title"/>
    <w:link w:val="BillTitleChar"/>
    <w:uiPriority w:val="1"/>
    <w:qFormat/>
    <w:rsid w:val="00120875"/>
    <w:pPr>
      <w:widowControl w:val="0"/>
      <w:autoSpaceDE w:val="0"/>
      <w:autoSpaceDN w:val="0"/>
      <w:spacing w:after="240" w:line="360" w:lineRule="auto"/>
      <w:ind w:left="1440" w:right="720" w:hanging="720"/>
    </w:pPr>
    <w:rPr>
      <w:rFonts w:eastAsia="Courier New" w:cs="Courier New"/>
      <w:color w:val="auto"/>
      <w:szCs w:val="24"/>
    </w:rPr>
  </w:style>
  <w:style w:type="character" w:customStyle="1" w:styleId="BillTitleChar">
    <w:name w:val="Bill Title Char"/>
    <w:basedOn w:val="DefaultParagraphFont"/>
    <w:link w:val="BillTitle"/>
    <w:uiPriority w:val="1"/>
    <w:rsid w:val="00120875"/>
    <w:rPr>
      <w:rFonts w:eastAsia="Courier New" w:cs="Courier New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FA07CDEE948B297E358181856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D59F-CA29-4DBE-8E15-40FFFBA31CB2}"/>
      </w:docPartPr>
      <w:docPartBody>
        <w:p w:rsidR="0059070E" w:rsidRDefault="0059070E">
          <w:pPr>
            <w:pStyle w:val="6C5FA07CDEE948B297E3581818564B1A"/>
          </w:pPr>
          <w:r w:rsidRPr="00B844FE">
            <w:t>Prefix Text</w:t>
          </w:r>
        </w:p>
      </w:docPartBody>
    </w:docPart>
    <w:docPart>
      <w:docPartPr>
        <w:name w:val="763F52B2556B4678A835553B5FC35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95AC-0B18-46DD-B9C1-7A7C197CAE72}"/>
      </w:docPartPr>
      <w:docPartBody>
        <w:p w:rsidR="0059070E" w:rsidRDefault="0059070E">
          <w:pPr>
            <w:pStyle w:val="763F52B2556B4678A835553B5FC35F3A"/>
          </w:pPr>
          <w:r w:rsidRPr="00B844FE">
            <w:t>[Type here]</w:t>
          </w:r>
        </w:p>
      </w:docPartBody>
    </w:docPart>
    <w:docPart>
      <w:docPartPr>
        <w:name w:val="AD91DD8C818B4BE38D08DB3AC3486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0FB8-131A-4526-8D55-F96F95DBFC0C}"/>
      </w:docPartPr>
      <w:docPartBody>
        <w:p w:rsidR="0059070E" w:rsidRDefault="0059070E">
          <w:pPr>
            <w:pStyle w:val="AD91DD8C818B4BE38D08DB3AC3486A39"/>
          </w:pPr>
          <w:r w:rsidRPr="00B844FE">
            <w:t>Number</w:t>
          </w:r>
        </w:p>
      </w:docPartBody>
    </w:docPart>
    <w:docPart>
      <w:docPartPr>
        <w:name w:val="CB216021C9524162B802D42F2670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0396C-F852-4B38-BC12-EDAC16CE8E70}"/>
      </w:docPartPr>
      <w:docPartBody>
        <w:p w:rsidR="0059070E" w:rsidRDefault="0059070E">
          <w:pPr>
            <w:pStyle w:val="CB216021C9524162B802D42F26700090"/>
          </w:pPr>
          <w:r w:rsidRPr="00B844FE">
            <w:t>Enter Sponsors Here</w:t>
          </w:r>
        </w:p>
      </w:docPartBody>
    </w:docPart>
    <w:docPart>
      <w:docPartPr>
        <w:name w:val="4348E85F68FD4E6CBBE36BE1CFBFE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672D-ECC5-45B7-B986-770A308DF8F2}"/>
      </w:docPartPr>
      <w:docPartBody>
        <w:p w:rsidR="0059070E" w:rsidRDefault="0059070E">
          <w:pPr>
            <w:pStyle w:val="4348E85F68FD4E6CBBE36BE1CFBFEFB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0E"/>
    <w:rsid w:val="00024210"/>
    <w:rsid w:val="00066B70"/>
    <w:rsid w:val="002868AF"/>
    <w:rsid w:val="003700F5"/>
    <w:rsid w:val="0059070E"/>
    <w:rsid w:val="00631CFF"/>
    <w:rsid w:val="00871BD4"/>
    <w:rsid w:val="00CB11B6"/>
    <w:rsid w:val="00DC130C"/>
    <w:rsid w:val="00EA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5FA07CDEE948B297E3581818564B1A">
    <w:name w:val="6C5FA07CDEE948B297E3581818564B1A"/>
  </w:style>
  <w:style w:type="paragraph" w:customStyle="1" w:styleId="763F52B2556B4678A835553B5FC35F3A">
    <w:name w:val="763F52B2556B4678A835553B5FC35F3A"/>
  </w:style>
  <w:style w:type="paragraph" w:customStyle="1" w:styleId="AD91DD8C818B4BE38D08DB3AC3486A39">
    <w:name w:val="AD91DD8C818B4BE38D08DB3AC3486A39"/>
  </w:style>
  <w:style w:type="paragraph" w:customStyle="1" w:styleId="CB216021C9524162B802D42F26700090">
    <w:name w:val="CB216021C9524162B802D42F2670009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348E85F68FD4E6CBBE36BE1CFBFEFB3">
    <w:name w:val="4348E85F68FD4E6CBBE36BE1CFBFE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10</TotalTime>
  <Pages>2</Pages>
  <Words>311</Words>
  <Characters>1575</Characters>
  <Application>Microsoft Office Word</Application>
  <DocSecurity>0</DocSecurity>
  <Lines>121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ARTICLE 5D. West Virginia Feed to Achieve Act.</vt:lpstr>
      <vt:lpstr>    §18-5D-3A. unsafe food additives prohibited.</vt:lpstr>
      <vt:lpstr>    (a) Effective July 1, 2025, the following food additives shall be deemed unsafe </vt:lpstr>
      <vt:lpstr>    (1) Red Dye 3; </vt:lpstr>
      <vt:lpstr>    (2) Red Dye 40; </vt:lpstr>
      <vt:lpstr>    (3) Yellow Dye 5; </vt:lpstr>
      <vt:lpstr>    (4) Yellow Dye 6; </vt:lpstr>
      <vt:lpstr>    (5) Blue Dye 1;</vt:lpstr>
      <vt:lpstr>    (6) Blue Dye 2; </vt:lpstr>
      <vt:lpstr>    (7) Brominated Vegetable Oil (BVO);</vt:lpstr>
      <vt:lpstr>    (8) Potassium bromate;</vt:lpstr>
      <vt:lpstr>    (9) Propylparaben; </vt:lpstr>
      <vt:lpstr>    (10) Azodicarbonamide;</vt:lpstr>
      <vt:lpstr>    (11) Butylated hydroxyanisole (BHA); and</vt:lpstr>
      <vt:lpstr>    (12) Titanium dioxide. </vt:lpstr>
      <vt:lpstr>    (b)  An elementary, middle, or high school may permit the sale of food items tha</vt:lpstr>
      <vt:lpstr>    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Johnson</dc:creator>
  <cp:keywords/>
  <dc:description/>
  <cp:lastModifiedBy>Kristin Jones</cp:lastModifiedBy>
  <cp:revision>9</cp:revision>
  <cp:lastPrinted>2025-01-16T19:38:00Z</cp:lastPrinted>
  <dcterms:created xsi:type="dcterms:W3CDTF">2025-02-13T14:13:00Z</dcterms:created>
  <dcterms:modified xsi:type="dcterms:W3CDTF">2025-02-27T20:09:00Z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b6ff2fb4-936f-455d-9436-bce0e4f886db</vt:lpwstr>
  </property>
</Properties>
</file>